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0" w:rsidRDefault="00F843E0" w:rsidP="002934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5410" cy="1232535"/>
            <wp:effectExtent l="0" t="0" r="0" b="5715"/>
            <wp:docPr id="1" name="Рисунок 1" descr="Logo Я в ПРОФСОЮЗЕ 0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Я в ПРОФСОЮЗЕ 03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r w:rsidR="00566A46" w:rsidRPr="00CA3C2E">
        <w:rPr>
          <w:rFonts w:ascii="Times New Roman" w:hAnsi="Times New Roman"/>
          <w:sz w:val="24"/>
          <w:szCs w:val="24"/>
        </w:rPr>
        <w:t>в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>идеоролики, принимающие участие в конкурсе, должны быть размещены в сети Интернет на сайте YouTube.com с хештегом #</w:t>
      </w:r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 xml:space="preserve">впрофсоюзе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7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BF7907" w:rsidRPr="00CA3C2E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-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C60BAC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5C513F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3E8">
        <w:rPr>
          <w:rFonts w:ascii="Times New Roman" w:hAnsi="Times New Roman"/>
          <w:sz w:val="24"/>
          <w:szCs w:val="24"/>
        </w:rPr>
        <w:t xml:space="preserve">      3.1.1.</w:t>
      </w:r>
      <w:r w:rsidR="001C03E8" w:rsidRPr="005C513F">
        <w:rPr>
          <w:rFonts w:ascii="Times New Roman" w:hAnsi="Times New Roman"/>
          <w:sz w:val="24"/>
          <w:szCs w:val="24"/>
        </w:rPr>
        <w:t xml:space="preserve"> </w:t>
      </w:r>
      <w:r w:rsidR="001C03E8"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  </w:t>
      </w:r>
      <w:r w:rsidR="00FC2CDE" w:rsidRPr="00CA3C2E">
        <w:rPr>
          <w:rFonts w:ascii="Times New Roman" w:hAnsi="Times New Roman"/>
          <w:sz w:val="24"/>
          <w:szCs w:val="24"/>
        </w:rPr>
        <w:t xml:space="preserve"> 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 xml:space="preserve">Допускается использовать только собственный аудио-видеоконтент, либо контент, распространяемый под открытой лицензией СС (Creative Commons).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футажей (footage)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 w:rsidR="00B42C62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Creative Commons,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380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t xml:space="preserve"> </w:t>
      </w:r>
      <w:r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r w:rsidRPr="00D3714F">
        <w:t xml:space="preserve"> </w:t>
      </w:r>
      <w:hyperlink r:id="rId10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>
        <w:t xml:space="preserve"> )</w:t>
      </w:r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A6"/>
    <w:rsid w:val="00012B2C"/>
    <w:rsid w:val="00027061"/>
    <w:rsid w:val="000468F2"/>
    <w:rsid w:val="000C03A6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843E0"/>
    <w:rsid w:val="00F955B7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vprofsou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Elshinа</dc:creator>
  <cp:lastModifiedBy>Глухова</cp:lastModifiedBy>
  <cp:revision>2</cp:revision>
  <dcterms:created xsi:type="dcterms:W3CDTF">2017-04-04T12:52:00Z</dcterms:created>
  <dcterms:modified xsi:type="dcterms:W3CDTF">2017-04-04T12:52:00Z</dcterms:modified>
</cp:coreProperties>
</file>